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369" w:tblpY="1801"/>
        <w:tblW w:w="9828" w:type="dxa"/>
        <w:tblLook w:val="01E0" w:firstRow="1" w:lastRow="1" w:firstColumn="1" w:lastColumn="1" w:noHBand="0" w:noVBand="0"/>
      </w:tblPr>
      <w:tblGrid>
        <w:gridCol w:w="2457"/>
        <w:gridCol w:w="2457"/>
        <w:gridCol w:w="2457"/>
        <w:gridCol w:w="2457"/>
      </w:tblGrid>
      <w:tr w:rsidR="0015310D" w14:paraId="36D39171" w14:textId="77777777" w:rsidTr="0015310D">
        <w:tc>
          <w:tcPr>
            <w:tcW w:w="9828" w:type="dxa"/>
            <w:gridSpan w:val="4"/>
            <w:shd w:val="clear" w:color="auto" w:fill="B3B3B3"/>
          </w:tcPr>
          <w:p w14:paraId="4DDA46D4" w14:textId="77777777" w:rsidR="0015310D" w:rsidRPr="00FF2656" w:rsidRDefault="0015310D" w:rsidP="0015310D">
            <w:pPr>
              <w:rPr>
                <w:b/>
                <w:i/>
                <w:sz w:val="28"/>
                <w:szCs w:val="28"/>
              </w:rPr>
            </w:pPr>
            <w:r w:rsidRPr="00FF2656">
              <w:rPr>
                <w:b/>
                <w:sz w:val="28"/>
                <w:szCs w:val="28"/>
              </w:rPr>
              <w:t xml:space="preserve">Goal:  </w:t>
            </w:r>
            <w:r w:rsidRPr="00FF2656">
              <w:rPr>
                <w:b/>
                <w:i/>
                <w:sz w:val="28"/>
                <w:szCs w:val="28"/>
              </w:rPr>
              <w:t xml:space="preserve">(Skilled Teachers)  </w:t>
            </w:r>
          </w:p>
          <w:p w14:paraId="49DC1D90" w14:textId="5AA4144B" w:rsidR="0015310D" w:rsidRPr="00CA0C69" w:rsidRDefault="00651C32" w:rsidP="0015310D">
            <w:pPr>
              <w:rPr>
                <w:i/>
              </w:rPr>
            </w:pPr>
            <w:r>
              <w:rPr>
                <w:i/>
              </w:rPr>
              <w:t>For the upcoming 2015-2016 school year, content teams will collaboratively plan and implement technology lessons that challenge student to think critically, gain a deeper understanding, and use higher-order thinking skills.</w:t>
            </w:r>
          </w:p>
          <w:p w14:paraId="1C670265" w14:textId="77777777" w:rsidR="0015310D" w:rsidRDefault="0015310D" w:rsidP="0015310D"/>
        </w:tc>
      </w:tr>
      <w:tr w:rsidR="0015310D" w14:paraId="10A94602" w14:textId="77777777" w:rsidTr="0015310D">
        <w:tc>
          <w:tcPr>
            <w:tcW w:w="4914" w:type="dxa"/>
            <w:gridSpan w:val="2"/>
            <w:tcBorders>
              <w:bottom w:val="single" w:sz="4" w:space="0" w:color="auto"/>
            </w:tcBorders>
          </w:tcPr>
          <w:p w14:paraId="6D7F7118" w14:textId="7F15C4B7" w:rsidR="0015310D" w:rsidRDefault="00651C32" w:rsidP="0015310D">
            <w:r w:rsidRPr="00651C32">
              <w:rPr>
                <w:b/>
              </w:rPr>
              <w:t>Success Indicator:</w:t>
            </w:r>
            <w:r w:rsidR="002F3E9B">
              <w:t xml:space="preserve"> 90</w:t>
            </w:r>
            <w:r>
              <w:t>% of content area teams plan relevant and rigorous lessons using technology that students are engaged in that encompasses higher-order thinking skills (not skill and drill).</w:t>
            </w:r>
          </w:p>
        </w:tc>
        <w:tc>
          <w:tcPr>
            <w:tcW w:w="4914" w:type="dxa"/>
            <w:gridSpan w:val="2"/>
            <w:tcBorders>
              <w:bottom w:val="single" w:sz="4" w:space="0" w:color="auto"/>
            </w:tcBorders>
          </w:tcPr>
          <w:p w14:paraId="39E61502" w14:textId="77777777" w:rsidR="0015310D" w:rsidRDefault="00651C32" w:rsidP="00A22E65">
            <w:r>
              <w:rPr>
                <w:b/>
              </w:rPr>
              <w:t>Evaluation Method:</w:t>
            </w:r>
            <w:r>
              <w:t xml:space="preserve"> Administrators will continue walk-</w:t>
            </w:r>
            <w:r w:rsidR="00A22E65">
              <w:t>throughs</w:t>
            </w:r>
            <w:r>
              <w:t xml:space="preserve"> and observe content level meetings. The TKES process is in place and will be utilized to evaluate a content team’s overall technology implementation and integration.</w:t>
            </w:r>
            <w:r w:rsidR="00F87CE1">
              <w:t xml:space="preserve"> </w:t>
            </w:r>
          </w:p>
          <w:p w14:paraId="15A25BD2" w14:textId="10AA4CAE" w:rsidR="00F87CE1" w:rsidRDefault="00F87CE1" w:rsidP="00A22E65"/>
        </w:tc>
      </w:tr>
      <w:tr w:rsidR="0015310D" w14:paraId="32528080" w14:textId="77777777" w:rsidTr="0015310D">
        <w:trPr>
          <w:trHeight w:val="279"/>
        </w:trPr>
        <w:tc>
          <w:tcPr>
            <w:tcW w:w="2457" w:type="dxa"/>
            <w:shd w:val="clear" w:color="auto" w:fill="E0E0E0"/>
          </w:tcPr>
          <w:p w14:paraId="48EF6F7A" w14:textId="4AC0B4D5" w:rsidR="0015310D" w:rsidRPr="00BD75CA" w:rsidRDefault="0015310D" w:rsidP="0015310D">
            <w:pPr>
              <w:jc w:val="center"/>
              <w:rPr>
                <w:sz w:val="20"/>
                <w:szCs w:val="20"/>
              </w:rPr>
            </w:pPr>
            <w:r w:rsidRPr="00BD75CA">
              <w:rPr>
                <w:sz w:val="20"/>
                <w:szCs w:val="20"/>
              </w:rPr>
              <w:t>Strategies</w:t>
            </w:r>
          </w:p>
        </w:tc>
        <w:tc>
          <w:tcPr>
            <w:tcW w:w="2457"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57"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57"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15310D">
        <w:trPr>
          <w:trHeight w:val="277"/>
        </w:trPr>
        <w:tc>
          <w:tcPr>
            <w:tcW w:w="2457" w:type="dxa"/>
          </w:tcPr>
          <w:p w14:paraId="22187C6D" w14:textId="31F06C37" w:rsidR="0015310D" w:rsidRDefault="000F07F8" w:rsidP="004B530B">
            <w:r>
              <w:t xml:space="preserve">Professional Development </w:t>
            </w:r>
            <w:r w:rsidR="004B530B">
              <w:t>on how and why technology integration can be used for the improvement of student learning and achievement.</w:t>
            </w:r>
          </w:p>
        </w:tc>
        <w:tc>
          <w:tcPr>
            <w:tcW w:w="2457" w:type="dxa"/>
            <w:shd w:val="clear" w:color="auto" w:fill="auto"/>
          </w:tcPr>
          <w:p w14:paraId="206A37D8" w14:textId="0A2C5B28" w:rsidR="0015310D" w:rsidRDefault="004B530B" w:rsidP="004B530B">
            <w:r>
              <w:t>Ongoing that includes follow up sessions.</w:t>
            </w:r>
          </w:p>
        </w:tc>
        <w:tc>
          <w:tcPr>
            <w:tcW w:w="2457" w:type="dxa"/>
            <w:shd w:val="clear" w:color="auto" w:fill="auto"/>
          </w:tcPr>
          <w:p w14:paraId="25ED0F92" w14:textId="685FEE90" w:rsidR="0015310D" w:rsidRDefault="004B530B" w:rsidP="004B530B">
            <w:r>
              <w:t>N/A unless an expert is brought in from outside the district.</w:t>
            </w:r>
          </w:p>
        </w:tc>
        <w:tc>
          <w:tcPr>
            <w:tcW w:w="2457" w:type="dxa"/>
          </w:tcPr>
          <w:p w14:paraId="127B0D10" w14:textId="101F1037" w:rsidR="0015310D" w:rsidRDefault="00C771DB" w:rsidP="004B530B">
            <w:r>
              <w:t>Administration and skilled</w:t>
            </w:r>
            <w:r w:rsidR="004B530B">
              <w:t xml:space="preserve"> teachers.</w:t>
            </w:r>
          </w:p>
        </w:tc>
      </w:tr>
      <w:tr w:rsidR="0015310D" w14:paraId="1B858F92" w14:textId="77777777" w:rsidTr="0015310D">
        <w:trPr>
          <w:trHeight w:val="277"/>
        </w:trPr>
        <w:tc>
          <w:tcPr>
            <w:tcW w:w="2457" w:type="dxa"/>
          </w:tcPr>
          <w:p w14:paraId="3CD0836D" w14:textId="5CFFAE1D" w:rsidR="0015310D" w:rsidRDefault="004B530B" w:rsidP="004B530B">
            <w:r>
              <w:t>Teachers will peer observe on technology based lessons for new strategies</w:t>
            </w:r>
          </w:p>
        </w:tc>
        <w:tc>
          <w:tcPr>
            <w:tcW w:w="2457" w:type="dxa"/>
            <w:shd w:val="clear" w:color="auto" w:fill="auto"/>
          </w:tcPr>
          <w:p w14:paraId="264EB02F" w14:textId="62B1B804" w:rsidR="0015310D" w:rsidRDefault="004B530B" w:rsidP="004B530B">
            <w:r>
              <w:t>Ongoing. Never gets old.</w:t>
            </w:r>
          </w:p>
        </w:tc>
        <w:tc>
          <w:tcPr>
            <w:tcW w:w="2457" w:type="dxa"/>
            <w:shd w:val="clear" w:color="auto" w:fill="auto"/>
          </w:tcPr>
          <w:p w14:paraId="33C9CEC5" w14:textId="434FF84F" w:rsidR="0015310D" w:rsidRDefault="004B530B" w:rsidP="004B530B">
            <w:r>
              <w:t>N/A</w:t>
            </w:r>
          </w:p>
        </w:tc>
        <w:tc>
          <w:tcPr>
            <w:tcW w:w="2457" w:type="dxa"/>
          </w:tcPr>
          <w:p w14:paraId="600E3148" w14:textId="12BDC355" w:rsidR="0015310D" w:rsidRDefault="00C771DB" w:rsidP="004B530B">
            <w:r>
              <w:t xml:space="preserve">All </w:t>
            </w:r>
            <w:r w:rsidR="004B530B">
              <w:t>Teachers</w:t>
            </w:r>
          </w:p>
        </w:tc>
      </w:tr>
      <w:tr w:rsidR="0015310D" w14:paraId="3476C0BE" w14:textId="77777777" w:rsidTr="0015310D">
        <w:trPr>
          <w:trHeight w:val="277"/>
        </w:trPr>
        <w:tc>
          <w:tcPr>
            <w:tcW w:w="2457" w:type="dxa"/>
            <w:tcBorders>
              <w:bottom w:val="single" w:sz="4" w:space="0" w:color="auto"/>
            </w:tcBorders>
          </w:tcPr>
          <w:p w14:paraId="6DE1838B" w14:textId="57C7805A" w:rsidR="0015310D" w:rsidRDefault="004B530B" w:rsidP="004B530B">
            <w:r>
              <w:t>Meetings that deal specifically with technology integration.</w:t>
            </w:r>
          </w:p>
        </w:tc>
        <w:tc>
          <w:tcPr>
            <w:tcW w:w="2457" w:type="dxa"/>
            <w:tcBorders>
              <w:bottom w:val="single" w:sz="4" w:space="0" w:color="auto"/>
            </w:tcBorders>
            <w:shd w:val="clear" w:color="auto" w:fill="auto"/>
          </w:tcPr>
          <w:p w14:paraId="7F804B7A" w14:textId="56ED4AEB" w:rsidR="0015310D" w:rsidRDefault="004B530B" w:rsidP="004B530B">
            <w:r>
              <w:t>1 per month.</w:t>
            </w:r>
          </w:p>
        </w:tc>
        <w:tc>
          <w:tcPr>
            <w:tcW w:w="2457" w:type="dxa"/>
            <w:tcBorders>
              <w:bottom w:val="single" w:sz="4" w:space="0" w:color="auto"/>
            </w:tcBorders>
            <w:shd w:val="clear" w:color="auto" w:fill="auto"/>
          </w:tcPr>
          <w:p w14:paraId="77DC7B62" w14:textId="6DF5BB0C" w:rsidR="0015310D" w:rsidRDefault="004B530B" w:rsidP="004B530B">
            <w:r>
              <w:t>N/A</w:t>
            </w:r>
          </w:p>
        </w:tc>
        <w:tc>
          <w:tcPr>
            <w:tcW w:w="2457" w:type="dxa"/>
            <w:tcBorders>
              <w:bottom w:val="single" w:sz="4" w:space="0" w:color="auto"/>
            </w:tcBorders>
          </w:tcPr>
          <w:p w14:paraId="60764660" w14:textId="07DAFD53" w:rsidR="0015310D" w:rsidRDefault="004B530B" w:rsidP="00C771DB">
            <w:r>
              <w:t>Administration</w:t>
            </w:r>
            <w:r w:rsidR="002C3895">
              <w:t xml:space="preserve"> and </w:t>
            </w:r>
            <w:r w:rsidR="00C771DB">
              <w:t xml:space="preserve">skilled </w:t>
            </w:r>
            <w:r>
              <w:t>teachers.</w:t>
            </w:r>
          </w:p>
        </w:tc>
      </w:tr>
      <w:tr w:rsidR="0015310D" w14:paraId="2AFCA596" w14:textId="77777777" w:rsidTr="0015310D">
        <w:tc>
          <w:tcPr>
            <w:tcW w:w="9828" w:type="dxa"/>
            <w:gridSpan w:val="4"/>
            <w:shd w:val="clear" w:color="auto" w:fill="B3B3B3"/>
          </w:tcPr>
          <w:p w14:paraId="4ACD1A21" w14:textId="77777777" w:rsidR="0015310D" w:rsidRPr="00FF2656" w:rsidRDefault="0015310D" w:rsidP="0015310D">
            <w:pPr>
              <w:rPr>
                <w:b/>
                <w:i/>
                <w:sz w:val="28"/>
                <w:szCs w:val="28"/>
              </w:rPr>
            </w:pPr>
            <w:r w:rsidRPr="00FF2656">
              <w:rPr>
                <w:b/>
                <w:sz w:val="28"/>
                <w:szCs w:val="28"/>
              </w:rPr>
              <w:t xml:space="preserve">Goal:  </w:t>
            </w:r>
            <w:r w:rsidRPr="00FF2656">
              <w:rPr>
                <w:b/>
                <w:i/>
                <w:sz w:val="28"/>
                <w:szCs w:val="28"/>
              </w:rPr>
              <w:t xml:space="preserve">(Instructional </w:t>
            </w:r>
            <w:r>
              <w:rPr>
                <w:b/>
                <w:i/>
                <w:sz w:val="28"/>
                <w:szCs w:val="28"/>
              </w:rPr>
              <w:t>Change</w:t>
            </w:r>
            <w:r w:rsidRPr="00FF2656">
              <w:rPr>
                <w:b/>
                <w:i/>
                <w:sz w:val="28"/>
                <w:szCs w:val="28"/>
              </w:rPr>
              <w:t xml:space="preserve">) </w:t>
            </w:r>
          </w:p>
          <w:p w14:paraId="01289453" w14:textId="7A1B44D7" w:rsidR="002F3E9B" w:rsidRPr="00CA0C69" w:rsidRDefault="002F3E9B" w:rsidP="0015310D">
            <w:pPr>
              <w:rPr>
                <w:i/>
              </w:rPr>
            </w:pPr>
            <w:r>
              <w:rPr>
                <w:i/>
              </w:rPr>
              <w:t>For the upcoming 2015-2016 school year, content teams will implement lessons where student technology is the integral part of the lesson, and not just a filler component. These lessons will allow students to collaborate using the Google Apps for Education accounts and be standard based.</w:t>
            </w:r>
          </w:p>
          <w:p w14:paraId="2456A4CA" w14:textId="77777777" w:rsidR="0015310D" w:rsidRDefault="0015310D" w:rsidP="0015310D"/>
        </w:tc>
      </w:tr>
      <w:tr w:rsidR="0015310D" w14:paraId="0DF62BCE" w14:textId="77777777" w:rsidTr="0015310D">
        <w:tc>
          <w:tcPr>
            <w:tcW w:w="4914" w:type="dxa"/>
            <w:gridSpan w:val="2"/>
            <w:tcBorders>
              <w:bottom w:val="single" w:sz="4" w:space="0" w:color="auto"/>
            </w:tcBorders>
          </w:tcPr>
          <w:p w14:paraId="39693AEB" w14:textId="032CF35B" w:rsidR="0015310D" w:rsidRDefault="0015310D" w:rsidP="0015310D">
            <w:r>
              <w:t xml:space="preserve">Success Indicator:  </w:t>
            </w:r>
            <w:r w:rsidR="002F3E9B">
              <w:t>90% of content teachers will implement a student-centered technology lessons (per quarter) where each student has access to relevant technology for the lesson.</w:t>
            </w:r>
          </w:p>
        </w:tc>
        <w:tc>
          <w:tcPr>
            <w:tcW w:w="4914" w:type="dxa"/>
            <w:gridSpan w:val="2"/>
            <w:tcBorders>
              <w:bottom w:val="single" w:sz="4" w:space="0" w:color="auto"/>
            </w:tcBorders>
          </w:tcPr>
          <w:p w14:paraId="24DB3ED0" w14:textId="21DCB447" w:rsidR="0015310D" w:rsidRDefault="0015310D" w:rsidP="0015310D">
            <w:r>
              <w:t>Evaluation Method:</w:t>
            </w:r>
            <w:r w:rsidR="002F3E9B">
              <w:t xml:space="preserve"> The </w:t>
            </w:r>
            <w:r w:rsidR="002C3895">
              <w:t>administrators</w:t>
            </w:r>
            <w:r w:rsidR="002F3E9B">
              <w:t xml:space="preserve"> will check lesson plans, conduct observations through walk-throughs and the TKES process and student completion of the lessons are evident through evidence. </w:t>
            </w:r>
          </w:p>
          <w:p w14:paraId="0A057214" w14:textId="77777777" w:rsidR="0015310D" w:rsidRDefault="0015310D" w:rsidP="0015310D"/>
        </w:tc>
      </w:tr>
      <w:tr w:rsidR="0015310D" w14:paraId="26BEA119" w14:textId="77777777" w:rsidTr="0015310D">
        <w:trPr>
          <w:trHeight w:val="279"/>
        </w:trPr>
        <w:tc>
          <w:tcPr>
            <w:tcW w:w="2457"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57"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57"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57"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15310D" w14:paraId="4C44BAE4" w14:textId="77777777" w:rsidTr="0015310D">
        <w:trPr>
          <w:trHeight w:val="277"/>
        </w:trPr>
        <w:tc>
          <w:tcPr>
            <w:tcW w:w="2457" w:type="dxa"/>
          </w:tcPr>
          <w:p w14:paraId="7A3715D8" w14:textId="2AFCC8D5" w:rsidR="0015310D" w:rsidRDefault="002C3895" w:rsidP="0015310D">
            <w:r>
              <w:t xml:space="preserve">Professional Development on technology and Google </w:t>
            </w:r>
            <w:r>
              <w:lastRenderedPageBreak/>
              <w:t>Apps for Education accounts.</w:t>
            </w:r>
          </w:p>
        </w:tc>
        <w:tc>
          <w:tcPr>
            <w:tcW w:w="2457" w:type="dxa"/>
            <w:shd w:val="clear" w:color="auto" w:fill="auto"/>
          </w:tcPr>
          <w:p w14:paraId="2E4DF089" w14:textId="47466E42" w:rsidR="0015310D" w:rsidRDefault="002C3895" w:rsidP="0015310D">
            <w:r>
              <w:lastRenderedPageBreak/>
              <w:t>Ongoing. Beginning of the year for all.</w:t>
            </w:r>
          </w:p>
        </w:tc>
        <w:tc>
          <w:tcPr>
            <w:tcW w:w="2457" w:type="dxa"/>
            <w:shd w:val="clear" w:color="auto" w:fill="auto"/>
          </w:tcPr>
          <w:p w14:paraId="7F11955A" w14:textId="341BB566" w:rsidR="0015310D" w:rsidRDefault="002C3895" w:rsidP="0015310D">
            <w:r>
              <w:t>N/A</w:t>
            </w:r>
          </w:p>
        </w:tc>
        <w:tc>
          <w:tcPr>
            <w:tcW w:w="2457" w:type="dxa"/>
          </w:tcPr>
          <w:p w14:paraId="609B98E0" w14:textId="6CE6C78F" w:rsidR="0015310D" w:rsidRDefault="002C3895" w:rsidP="0015310D">
            <w:r>
              <w:t>Administration and skilled teachers</w:t>
            </w:r>
          </w:p>
        </w:tc>
      </w:tr>
      <w:tr w:rsidR="0015310D" w14:paraId="2560095C" w14:textId="77777777" w:rsidTr="0015310D">
        <w:trPr>
          <w:trHeight w:val="277"/>
        </w:trPr>
        <w:tc>
          <w:tcPr>
            <w:tcW w:w="2457" w:type="dxa"/>
          </w:tcPr>
          <w:p w14:paraId="03C29DCA" w14:textId="3EB16055" w:rsidR="0015310D" w:rsidRDefault="002C3895" w:rsidP="0015310D">
            <w:r>
              <w:lastRenderedPageBreak/>
              <w:t>Check In/Out information available to all in one location.</w:t>
            </w:r>
          </w:p>
        </w:tc>
        <w:tc>
          <w:tcPr>
            <w:tcW w:w="2457" w:type="dxa"/>
            <w:shd w:val="clear" w:color="auto" w:fill="auto"/>
          </w:tcPr>
          <w:p w14:paraId="5C2C0381" w14:textId="350AF0A0" w:rsidR="0015310D" w:rsidRDefault="002C3895" w:rsidP="0015310D">
            <w:r>
              <w:t>Beginning of the year.</w:t>
            </w:r>
          </w:p>
        </w:tc>
        <w:tc>
          <w:tcPr>
            <w:tcW w:w="2457" w:type="dxa"/>
            <w:shd w:val="clear" w:color="auto" w:fill="auto"/>
          </w:tcPr>
          <w:p w14:paraId="1F8F63C0" w14:textId="260AE58B" w:rsidR="0015310D" w:rsidRDefault="002C3895" w:rsidP="0015310D">
            <w:r>
              <w:t>N/A</w:t>
            </w:r>
          </w:p>
        </w:tc>
        <w:tc>
          <w:tcPr>
            <w:tcW w:w="2457" w:type="dxa"/>
          </w:tcPr>
          <w:p w14:paraId="5AF28834" w14:textId="6C82B062" w:rsidR="0015310D" w:rsidRDefault="002C3895" w:rsidP="0015310D">
            <w:r>
              <w:t>Media Specialist / Tech Support</w:t>
            </w:r>
          </w:p>
        </w:tc>
      </w:tr>
      <w:tr w:rsidR="0015310D" w14:paraId="68C14F55" w14:textId="77777777" w:rsidTr="0015310D">
        <w:trPr>
          <w:trHeight w:val="277"/>
        </w:trPr>
        <w:tc>
          <w:tcPr>
            <w:tcW w:w="2457" w:type="dxa"/>
            <w:tcBorders>
              <w:bottom w:val="single" w:sz="4" w:space="0" w:color="auto"/>
            </w:tcBorders>
          </w:tcPr>
          <w:p w14:paraId="7053D96C" w14:textId="410F4DF3" w:rsidR="0015310D" w:rsidRDefault="002C3895" w:rsidP="0015310D">
            <w:r>
              <w:t>Designate one day per week to be the technology day – a way to increase knowledge and reinforce planning opportunities.</w:t>
            </w:r>
          </w:p>
        </w:tc>
        <w:tc>
          <w:tcPr>
            <w:tcW w:w="2457" w:type="dxa"/>
            <w:tcBorders>
              <w:bottom w:val="single" w:sz="4" w:space="0" w:color="auto"/>
            </w:tcBorders>
            <w:shd w:val="clear" w:color="auto" w:fill="auto"/>
          </w:tcPr>
          <w:p w14:paraId="5BC8FD9E" w14:textId="7FBDEC35" w:rsidR="0015310D" w:rsidRDefault="002C3895" w:rsidP="0015310D">
            <w:r>
              <w:t>Ongoing.</w:t>
            </w:r>
          </w:p>
        </w:tc>
        <w:tc>
          <w:tcPr>
            <w:tcW w:w="2457" w:type="dxa"/>
            <w:tcBorders>
              <w:bottom w:val="single" w:sz="4" w:space="0" w:color="auto"/>
            </w:tcBorders>
            <w:shd w:val="clear" w:color="auto" w:fill="auto"/>
          </w:tcPr>
          <w:p w14:paraId="48B67A21" w14:textId="0B14D706" w:rsidR="0015310D" w:rsidRDefault="002C3895" w:rsidP="0015310D">
            <w:r>
              <w:t>N/A</w:t>
            </w:r>
          </w:p>
        </w:tc>
        <w:tc>
          <w:tcPr>
            <w:tcW w:w="2457" w:type="dxa"/>
            <w:tcBorders>
              <w:bottom w:val="single" w:sz="4" w:space="0" w:color="auto"/>
            </w:tcBorders>
          </w:tcPr>
          <w:p w14:paraId="1B7814C3" w14:textId="6CB58E1E" w:rsidR="0015310D" w:rsidRDefault="002C3895" w:rsidP="0015310D">
            <w:r>
              <w:t>Administration and Team Content Leaders</w:t>
            </w:r>
          </w:p>
        </w:tc>
      </w:tr>
      <w:tr w:rsidR="0015310D" w14:paraId="6339A297" w14:textId="77777777" w:rsidTr="0015310D">
        <w:tc>
          <w:tcPr>
            <w:tcW w:w="9828" w:type="dxa"/>
            <w:gridSpan w:val="4"/>
            <w:shd w:val="clear" w:color="auto" w:fill="B3B3B3"/>
          </w:tcPr>
          <w:p w14:paraId="5B0D6F8E" w14:textId="77777777" w:rsidR="0015310D" w:rsidRDefault="0015310D" w:rsidP="0015310D">
            <w:pPr>
              <w:rPr>
                <w:i/>
              </w:rPr>
            </w:pPr>
            <w:r w:rsidRPr="00FF2656">
              <w:rPr>
                <w:b/>
                <w:sz w:val="28"/>
                <w:szCs w:val="28"/>
              </w:rPr>
              <w:t>Goal</w:t>
            </w:r>
            <w:r w:rsidRPr="0015310D">
              <w:rPr>
                <w:b/>
                <w:sz w:val="28"/>
                <w:szCs w:val="28"/>
              </w:rPr>
              <w:t>:  (</w:t>
            </w:r>
            <w:r w:rsidRPr="0015310D">
              <w:rPr>
                <w:b/>
                <w:i/>
                <w:sz w:val="28"/>
                <w:szCs w:val="28"/>
              </w:rPr>
              <w:t>Student Focused)</w:t>
            </w:r>
            <w:r w:rsidRPr="00CA0C69">
              <w:rPr>
                <w:i/>
              </w:rPr>
              <w:t xml:space="preserve">  </w:t>
            </w:r>
          </w:p>
          <w:p w14:paraId="2D7D8835" w14:textId="0DC99B0D" w:rsidR="0015310D" w:rsidRPr="00FF2656" w:rsidRDefault="00392F3B" w:rsidP="0015310D">
            <w:pPr>
              <w:rPr>
                <w:b/>
                <w:sz w:val="28"/>
                <w:szCs w:val="28"/>
              </w:rPr>
            </w:pPr>
            <w:r>
              <w:rPr>
                <w:i/>
              </w:rPr>
              <w:t>For the 2014-2015 school year, students will use technology to create a product and show evidence of learning and a deeper understanding of content standards in each of the core content areas.</w:t>
            </w:r>
          </w:p>
          <w:p w14:paraId="43DF2921" w14:textId="77777777" w:rsidR="0015310D" w:rsidRDefault="0015310D" w:rsidP="0015310D"/>
        </w:tc>
      </w:tr>
      <w:tr w:rsidR="0015310D" w14:paraId="5FD2B10B" w14:textId="77777777" w:rsidTr="00C77F9A">
        <w:trPr>
          <w:trHeight w:val="458"/>
        </w:trPr>
        <w:tc>
          <w:tcPr>
            <w:tcW w:w="4914" w:type="dxa"/>
            <w:gridSpan w:val="2"/>
            <w:tcBorders>
              <w:bottom w:val="single" w:sz="4" w:space="0" w:color="auto"/>
            </w:tcBorders>
          </w:tcPr>
          <w:p w14:paraId="302A3370" w14:textId="5E042614" w:rsidR="00392F3B" w:rsidRDefault="0015310D" w:rsidP="0015310D">
            <w:r>
              <w:t xml:space="preserve">Success Indicator:  </w:t>
            </w:r>
            <w:r w:rsidR="00392F3B">
              <w:t>90% of students will create a product using student-centered technology as the main mean of learning and inquiry.</w:t>
            </w:r>
          </w:p>
          <w:p w14:paraId="351F5F43" w14:textId="0D3B1F3E" w:rsidR="00392F3B" w:rsidRDefault="00392F3B" w:rsidP="0015310D"/>
        </w:tc>
        <w:tc>
          <w:tcPr>
            <w:tcW w:w="4914" w:type="dxa"/>
            <w:gridSpan w:val="2"/>
            <w:tcBorders>
              <w:bottom w:val="single" w:sz="4" w:space="0" w:color="auto"/>
            </w:tcBorders>
          </w:tcPr>
          <w:p w14:paraId="0F96501B" w14:textId="77777777" w:rsidR="0015310D" w:rsidRDefault="0015310D" w:rsidP="0015310D">
            <w:r>
              <w:t xml:space="preserve">Evaluation Method:  </w:t>
            </w:r>
          </w:p>
          <w:p w14:paraId="148BC938" w14:textId="6035B7AA" w:rsidR="0015310D" w:rsidRDefault="00392F3B" w:rsidP="0015310D">
            <w:r>
              <w:t>Teacher Observation, peer rubric review and completed student products.</w:t>
            </w:r>
          </w:p>
          <w:p w14:paraId="51B31FAA" w14:textId="77777777" w:rsidR="0015310D" w:rsidRDefault="0015310D" w:rsidP="0015310D"/>
        </w:tc>
      </w:tr>
      <w:tr w:rsidR="0015310D" w14:paraId="43ECDE7E" w14:textId="77777777" w:rsidTr="0015310D">
        <w:trPr>
          <w:trHeight w:val="279"/>
        </w:trPr>
        <w:tc>
          <w:tcPr>
            <w:tcW w:w="2457" w:type="dxa"/>
            <w:shd w:val="clear" w:color="auto" w:fill="E0E0E0"/>
          </w:tcPr>
          <w:p w14:paraId="30DEEF9A" w14:textId="77777777" w:rsidR="0015310D" w:rsidRPr="00BD75CA" w:rsidRDefault="0015310D" w:rsidP="0015310D">
            <w:pPr>
              <w:jc w:val="center"/>
              <w:rPr>
                <w:sz w:val="20"/>
                <w:szCs w:val="20"/>
              </w:rPr>
            </w:pPr>
            <w:r w:rsidRPr="00BD75CA">
              <w:rPr>
                <w:sz w:val="20"/>
                <w:szCs w:val="20"/>
              </w:rPr>
              <w:t>Strategies</w:t>
            </w:r>
          </w:p>
        </w:tc>
        <w:tc>
          <w:tcPr>
            <w:tcW w:w="2457"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57"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57"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15310D" w14:paraId="3E3D99B2" w14:textId="77777777" w:rsidTr="0015310D">
        <w:trPr>
          <w:trHeight w:val="277"/>
        </w:trPr>
        <w:tc>
          <w:tcPr>
            <w:tcW w:w="2457" w:type="dxa"/>
          </w:tcPr>
          <w:p w14:paraId="71206D99" w14:textId="214C54E8" w:rsidR="0015310D" w:rsidRDefault="00D42365" w:rsidP="0015310D">
            <w:r>
              <w:t>Make a list of all student technology devices and tools available for use.</w:t>
            </w:r>
          </w:p>
        </w:tc>
        <w:tc>
          <w:tcPr>
            <w:tcW w:w="2457" w:type="dxa"/>
            <w:shd w:val="clear" w:color="auto" w:fill="auto"/>
          </w:tcPr>
          <w:p w14:paraId="04198105" w14:textId="42B8D165" w:rsidR="0015310D" w:rsidRDefault="00D42365" w:rsidP="0015310D">
            <w:r>
              <w:t>Beginning of the year and added to as needed.</w:t>
            </w:r>
          </w:p>
        </w:tc>
        <w:tc>
          <w:tcPr>
            <w:tcW w:w="2457" w:type="dxa"/>
            <w:shd w:val="clear" w:color="auto" w:fill="auto"/>
          </w:tcPr>
          <w:p w14:paraId="617748CC" w14:textId="5FD05B31" w:rsidR="0015310D" w:rsidRDefault="00D42365" w:rsidP="0015310D">
            <w:r>
              <w:t>N/A</w:t>
            </w:r>
          </w:p>
        </w:tc>
        <w:tc>
          <w:tcPr>
            <w:tcW w:w="2457" w:type="dxa"/>
          </w:tcPr>
          <w:p w14:paraId="3830ABDA" w14:textId="22C2D155" w:rsidR="0015310D" w:rsidRDefault="00D42365" w:rsidP="0015310D">
            <w:r>
              <w:t>Technology or Media Specialist</w:t>
            </w:r>
          </w:p>
        </w:tc>
      </w:tr>
      <w:tr w:rsidR="0015310D" w14:paraId="00E15C41" w14:textId="77777777" w:rsidTr="0015310D">
        <w:trPr>
          <w:trHeight w:val="277"/>
        </w:trPr>
        <w:tc>
          <w:tcPr>
            <w:tcW w:w="2457" w:type="dxa"/>
          </w:tcPr>
          <w:p w14:paraId="5C3E10C9" w14:textId="2C2A3CD0" w:rsidR="0015310D" w:rsidRDefault="00D42365" w:rsidP="0015310D">
            <w:r>
              <w:t>Allow for time during classes for students to engage with the technology in effective and efficient manners.</w:t>
            </w:r>
          </w:p>
        </w:tc>
        <w:tc>
          <w:tcPr>
            <w:tcW w:w="2457" w:type="dxa"/>
            <w:shd w:val="clear" w:color="auto" w:fill="auto"/>
          </w:tcPr>
          <w:p w14:paraId="5416E807" w14:textId="4745D5F9" w:rsidR="0015310D" w:rsidRDefault="00D42365" w:rsidP="0015310D">
            <w:r>
              <w:t>Ongoing.</w:t>
            </w:r>
          </w:p>
        </w:tc>
        <w:tc>
          <w:tcPr>
            <w:tcW w:w="2457" w:type="dxa"/>
            <w:shd w:val="clear" w:color="auto" w:fill="auto"/>
          </w:tcPr>
          <w:p w14:paraId="0DD03BCC" w14:textId="57474655" w:rsidR="0015310D" w:rsidRDefault="00D42365" w:rsidP="0015310D">
            <w:r>
              <w:t>N/A</w:t>
            </w:r>
          </w:p>
        </w:tc>
        <w:tc>
          <w:tcPr>
            <w:tcW w:w="2457" w:type="dxa"/>
          </w:tcPr>
          <w:p w14:paraId="0892C021" w14:textId="26E56E37" w:rsidR="0015310D" w:rsidRDefault="00D42365" w:rsidP="0015310D">
            <w:r>
              <w:t>Administrators and teachers</w:t>
            </w:r>
          </w:p>
        </w:tc>
      </w:tr>
      <w:tr w:rsidR="0015310D" w14:paraId="3F01EC46" w14:textId="77777777" w:rsidTr="0015310D">
        <w:trPr>
          <w:trHeight w:val="277"/>
        </w:trPr>
        <w:tc>
          <w:tcPr>
            <w:tcW w:w="2457" w:type="dxa"/>
          </w:tcPr>
          <w:p w14:paraId="541234AC" w14:textId="29307302" w:rsidR="0015310D" w:rsidRDefault="00D42365" w:rsidP="0015310D">
            <w:r>
              <w:t xml:space="preserve">Teachers will ensure that the technology used will be relevant to the student and their end product so that there is an interest to utilize the technology by the students. </w:t>
            </w:r>
          </w:p>
        </w:tc>
        <w:tc>
          <w:tcPr>
            <w:tcW w:w="2457" w:type="dxa"/>
            <w:shd w:val="clear" w:color="auto" w:fill="auto"/>
          </w:tcPr>
          <w:p w14:paraId="597B987B" w14:textId="5D2E99D5" w:rsidR="0015310D" w:rsidRDefault="00D42365" w:rsidP="0015310D">
            <w:r>
              <w:t>Ongoing. To be completed by the end of the school year.</w:t>
            </w:r>
          </w:p>
        </w:tc>
        <w:tc>
          <w:tcPr>
            <w:tcW w:w="2457" w:type="dxa"/>
            <w:shd w:val="clear" w:color="auto" w:fill="auto"/>
          </w:tcPr>
          <w:p w14:paraId="75958A09" w14:textId="64621B6B" w:rsidR="0015310D" w:rsidRDefault="00D42365" w:rsidP="0015310D">
            <w:r>
              <w:t>N/A</w:t>
            </w:r>
          </w:p>
        </w:tc>
        <w:tc>
          <w:tcPr>
            <w:tcW w:w="2457" w:type="dxa"/>
          </w:tcPr>
          <w:p w14:paraId="04DD75EE" w14:textId="4AC200A2" w:rsidR="0015310D" w:rsidRDefault="00D42365" w:rsidP="0015310D">
            <w:r>
              <w:t>Teachers</w:t>
            </w:r>
          </w:p>
        </w:tc>
      </w:tr>
      <w:tr w:rsidR="00C77F9A" w14:paraId="3510C7D3" w14:textId="77777777" w:rsidTr="00333DBF">
        <w:trPr>
          <w:trHeight w:val="277"/>
        </w:trPr>
        <w:tc>
          <w:tcPr>
            <w:tcW w:w="9828" w:type="dxa"/>
            <w:gridSpan w:val="4"/>
            <w:shd w:val="clear" w:color="auto" w:fill="BFBFBF" w:themeFill="background1" w:themeFillShade="BF"/>
          </w:tcPr>
          <w:p w14:paraId="2CC62692" w14:textId="077A39E6" w:rsidR="003C04CF" w:rsidRPr="00C77F9A" w:rsidRDefault="00C77F9A" w:rsidP="0015310D">
            <w:pPr>
              <w:rPr>
                <w:b/>
                <w:sz w:val="28"/>
                <w:szCs w:val="28"/>
              </w:rPr>
            </w:pPr>
            <w:r>
              <w:rPr>
                <w:b/>
                <w:sz w:val="28"/>
                <w:szCs w:val="28"/>
              </w:rPr>
              <w:t xml:space="preserve">Goal:  </w:t>
            </w:r>
            <w:r w:rsidRPr="00C77F9A">
              <w:rPr>
                <w:b/>
                <w:i/>
                <w:sz w:val="28"/>
                <w:szCs w:val="28"/>
              </w:rPr>
              <w:t>(Diversity Considerations)</w:t>
            </w:r>
            <w:r w:rsidRPr="00C77F9A">
              <w:rPr>
                <w:b/>
                <w:sz w:val="28"/>
                <w:szCs w:val="28"/>
              </w:rPr>
              <w:t xml:space="preserve"> </w:t>
            </w:r>
          </w:p>
          <w:p w14:paraId="5DE637AD" w14:textId="77777777" w:rsidR="00C77F9A" w:rsidRDefault="003C04CF" w:rsidP="0015310D">
            <w:pPr>
              <w:rPr>
                <w:i/>
              </w:rPr>
            </w:pPr>
            <w:r>
              <w:rPr>
                <w:i/>
              </w:rPr>
              <w:t>For the upcoming 2014-2015 school year, it is the intention to ensure equal access and opportunities</w:t>
            </w:r>
            <w:r w:rsidR="007229BC">
              <w:rPr>
                <w:i/>
              </w:rPr>
              <w:t xml:space="preserve"> to technology devices and tools</w:t>
            </w:r>
            <w:r>
              <w:rPr>
                <w:i/>
              </w:rPr>
              <w:t xml:space="preserve"> for low SES and gender groups.</w:t>
            </w:r>
          </w:p>
          <w:p w14:paraId="500398FB" w14:textId="58A2C932" w:rsidR="00F87CE1" w:rsidRPr="003C04CF" w:rsidRDefault="00F87CE1" w:rsidP="0015310D">
            <w:pPr>
              <w:rPr>
                <w:i/>
              </w:rPr>
            </w:pPr>
          </w:p>
        </w:tc>
      </w:tr>
      <w:tr w:rsidR="00C77F9A" w14:paraId="2B4E0C5E" w14:textId="77777777" w:rsidTr="007F103C">
        <w:trPr>
          <w:trHeight w:val="277"/>
        </w:trPr>
        <w:tc>
          <w:tcPr>
            <w:tcW w:w="4914" w:type="dxa"/>
            <w:gridSpan w:val="2"/>
          </w:tcPr>
          <w:p w14:paraId="50D239AB" w14:textId="3C6AB31C" w:rsidR="007229BC" w:rsidRDefault="00C77F9A" w:rsidP="0015310D">
            <w:r>
              <w:t xml:space="preserve">Success Indicator:  </w:t>
            </w:r>
            <w:r w:rsidR="007229BC">
              <w:t>90 % of all students</w:t>
            </w:r>
            <w:r w:rsidR="0024374D">
              <w:t xml:space="preserve"> and teachers</w:t>
            </w:r>
            <w:r w:rsidR="007229BC">
              <w:t xml:space="preserve"> surveyed agree with the goal above that </w:t>
            </w:r>
            <w:r w:rsidR="007229BC">
              <w:lastRenderedPageBreak/>
              <w:t>each student had equal access to and opportunity to technology – no matter the subgroup.</w:t>
            </w:r>
          </w:p>
        </w:tc>
        <w:tc>
          <w:tcPr>
            <w:tcW w:w="4914" w:type="dxa"/>
            <w:gridSpan w:val="2"/>
            <w:shd w:val="clear" w:color="auto" w:fill="auto"/>
          </w:tcPr>
          <w:p w14:paraId="578D34A5" w14:textId="29138BDB" w:rsidR="00C77F9A" w:rsidRDefault="00C77F9A" w:rsidP="00C77F9A">
            <w:r>
              <w:lastRenderedPageBreak/>
              <w:t xml:space="preserve">Evaluation Method:  </w:t>
            </w:r>
            <w:r w:rsidR="0024374D">
              <w:t>Administer the same survey to both students and teachers</w:t>
            </w:r>
            <w:r w:rsidR="008C64C8">
              <w:t xml:space="preserve"> through </w:t>
            </w:r>
            <w:r w:rsidR="008C64C8">
              <w:lastRenderedPageBreak/>
              <w:t>Google Forms where only 1 entry per person can be counted with login.</w:t>
            </w:r>
          </w:p>
          <w:p w14:paraId="5D9EAC8A" w14:textId="77777777" w:rsidR="00C77F9A" w:rsidRDefault="00C77F9A" w:rsidP="0015310D"/>
        </w:tc>
      </w:tr>
      <w:tr w:rsidR="00C77F9A" w14:paraId="6BD68B09" w14:textId="77777777" w:rsidTr="00C77F9A">
        <w:trPr>
          <w:trHeight w:val="277"/>
        </w:trPr>
        <w:tc>
          <w:tcPr>
            <w:tcW w:w="2457" w:type="dxa"/>
            <w:shd w:val="clear" w:color="auto" w:fill="D9D9D9" w:themeFill="background1" w:themeFillShade="D9"/>
          </w:tcPr>
          <w:p w14:paraId="4E7F70D2" w14:textId="38F124CA" w:rsidR="00C77F9A" w:rsidRDefault="00C77F9A" w:rsidP="00C77F9A">
            <w:r w:rsidRPr="00BD75CA">
              <w:rPr>
                <w:sz w:val="20"/>
                <w:szCs w:val="20"/>
              </w:rPr>
              <w:lastRenderedPageBreak/>
              <w:t>Strategies</w:t>
            </w:r>
          </w:p>
        </w:tc>
        <w:tc>
          <w:tcPr>
            <w:tcW w:w="2457"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57"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57"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15310D">
        <w:trPr>
          <w:trHeight w:val="277"/>
        </w:trPr>
        <w:tc>
          <w:tcPr>
            <w:tcW w:w="2457" w:type="dxa"/>
          </w:tcPr>
          <w:p w14:paraId="3A5E873A" w14:textId="6DE91D48" w:rsidR="00C77F9A" w:rsidRDefault="008C64C8" w:rsidP="00C77F9A">
            <w:r>
              <w:t>Teachers will encourage all students to use relevant technology at relevant times.</w:t>
            </w:r>
          </w:p>
        </w:tc>
        <w:tc>
          <w:tcPr>
            <w:tcW w:w="2457" w:type="dxa"/>
            <w:shd w:val="clear" w:color="auto" w:fill="auto"/>
          </w:tcPr>
          <w:p w14:paraId="577691F0" w14:textId="042BC22C" w:rsidR="00C77F9A" w:rsidRDefault="008C64C8" w:rsidP="00C77F9A">
            <w:r>
              <w:t>Ongoing.</w:t>
            </w:r>
          </w:p>
        </w:tc>
        <w:tc>
          <w:tcPr>
            <w:tcW w:w="2457" w:type="dxa"/>
            <w:shd w:val="clear" w:color="auto" w:fill="auto"/>
          </w:tcPr>
          <w:p w14:paraId="7AC9842B" w14:textId="0C7A888D" w:rsidR="00C77F9A" w:rsidRDefault="008C64C8" w:rsidP="00C77F9A">
            <w:r>
              <w:t>N/A</w:t>
            </w:r>
          </w:p>
        </w:tc>
        <w:tc>
          <w:tcPr>
            <w:tcW w:w="2457" w:type="dxa"/>
          </w:tcPr>
          <w:p w14:paraId="1FE0599D" w14:textId="16B54CA8" w:rsidR="00C77F9A" w:rsidRDefault="008C64C8" w:rsidP="00C77F9A">
            <w:r>
              <w:t>Teachers</w:t>
            </w:r>
          </w:p>
        </w:tc>
      </w:tr>
      <w:tr w:rsidR="00C77F9A" w14:paraId="1CE3653C" w14:textId="77777777" w:rsidTr="0015310D">
        <w:trPr>
          <w:trHeight w:val="277"/>
        </w:trPr>
        <w:tc>
          <w:tcPr>
            <w:tcW w:w="2457" w:type="dxa"/>
          </w:tcPr>
          <w:p w14:paraId="4C042C0A" w14:textId="1613B103" w:rsidR="00C77F9A" w:rsidRDefault="008C64C8" w:rsidP="00C77F9A">
            <w:r>
              <w:t>Teachers will be asked to seek out SES groups and girls as technology leaders within the classroom, if they are not already, and while given reasons as to why this is important.</w:t>
            </w:r>
          </w:p>
        </w:tc>
        <w:tc>
          <w:tcPr>
            <w:tcW w:w="2457" w:type="dxa"/>
            <w:shd w:val="clear" w:color="auto" w:fill="auto"/>
          </w:tcPr>
          <w:p w14:paraId="571A51E0" w14:textId="1DC4CBFB" w:rsidR="00C77F9A" w:rsidRDefault="008C64C8" w:rsidP="00C77F9A">
            <w:r>
              <w:t>Beginning of the year.</w:t>
            </w:r>
          </w:p>
        </w:tc>
        <w:tc>
          <w:tcPr>
            <w:tcW w:w="2457" w:type="dxa"/>
            <w:shd w:val="clear" w:color="auto" w:fill="auto"/>
          </w:tcPr>
          <w:p w14:paraId="27C3DAD7" w14:textId="53D52F23" w:rsidR="00C77F9A" w:rsidRDefault="008C64C8" w:rsidP="00C77F9A">
            <w:r>
              <w:t>N/A</w:t>
            </w:r>
          </w:p>
        </w:tc>
        <w:tc>
          <w:tcPr>
            <w:tcW w:w="2457" w:type="dxa"/>
          </w:tcPr>
          <w:p w14:paraId="1FAF2321" w14:textId="444A89C5" w:rsidR="00C77F9A" w:rsidRDefault="008C64C8" w:rsidP="00C77F9A">
            <w:r>
              <w:t>Teachers</w:t>
            </w:r>
          </w:p>
        </w:tc>
      </w:tr>
      <w:tr w:rsidR="00C77F9A" w14:paraId="01652BB3" w14:textId="77777777" w:rsidTr="0015310D">
        <w:trPr>
          <w:trHeight w:val="277"/>
        </w:trPr>
        <w:tc>
          <w:tcPr>
            <w:tcW w:w="2457" w:type="dxa"/>
          </w:tcPr>
          <w:p w14:paraId="609CC7CF" w14:textId="7A942201" w:rsidR="00C77F9A" w:rsidRDefault="008C64C8" w:rsidP="00C77F9A">
            <w:r>
              <w:t>Make the survey questions known ahead of time so that all know what is being desired.</w:t>
            </w:r>
          </w:p>
        </w:tc>
        <w:tc>
          <w:tcPr>
            <w:tcW w:w="2457" w:type="dxa"/>
            <w:shd w:val="clear" w:color="auto" w:fill="auto"/>
          </w:tcPr>
          <w:p w14:paraId="79AA31C1" w14:textId="1FE97F98" w:rsidR="00C77F9A" w:rsidRDefault="008C64C8" w:rsidP="00C77F9A">
            <w:r>
              <w:t>Ongoing.</w:t>
            </w:r>
          </w:p>
        </w:tc>
        <w:tc>
          <w:tcPr>
            <w:tcW w:w="2457" w:type="dxa"/>
            <w:shd w:val="clear" w:color="auto" w:fill="auto"/>
          </w:tcPr>
          <w:p w14:paraId="1143B174" w14:textId="5BD0AE2D" w:rsidR="00C77F9A" w:rsidRDefault="008C64C8" w:rsidP="00C77F9A">
            <w:r>
              <w:t>N/A</w:t>
            </w:r>
          </w:p>
        </w:tc>
        <w:tc>
          <w:tcPr>
            <w:tcW w:w="2457" w:type="dxa"/>
          </w:tcPr>
          <w:p w14:paraId="6CFB57D3" w14:textId="6FB6EAE2" w:rsidR="00C77F9A" w:rsidRDefault="008C64C8" w:rsidP="00C77F9A">
            <w:r>
              <w:t>Administration</w:t>
            </w:r>
          </w:p>
        </w:tc>
      </w:tr>
      <w:tr w:rsidR="00C77F9A" w14:paraId="52B2834E" w14:textId="77777777" w:rsidTr="0015310D">
        <w:tc>
          <w:tcPr>
            <w:tcW w:w="9828" w:type="dxa"/>
            <w:gridSpan w:val="4"/>
            <w:shd w:val="clear" w:color="auto" w:fill="B3B3B3"/>
          </w:tcPr>
          <w:p w14:paraId="214A10D3" w14:textId="77777777" w:rsidR="00C77F9A" w:rsidRDefault="00C77F9A" w:rsidP="00C77F9A">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63F2E20E" w14:textId="77777777" w:rsidR="00C77F9A" w:rsidRDefault="00D00A90" w:rsidP="00DE2ABE">
            <w:pPr>
              <w:rPr>
                <w:i/>
              </w:rPr>
            </w:pPr>
            <w:r>
              <w:rPr>
                <w:i/>
              </w:rPr>
              <w:t xml:space="preserve">For </w:t>
            </w:r>
            <w:r w:rsidR="00DE2ABE">
              <w:rPr>
                <w:i/>
              </w:rPr>
              <w:t>the upcoming 2015-2016 school year, the technology team will focus on t</w:t>
            </w:r>
            <w:r w:rsidR="00C77F9A" w:rsidRPr="00CA0C69">
              <w:rPr>
                <w:i/>
              </w:rPr>
              <w:t xml:space="preserve">echnology support, </w:t>
            </w:r>
            <w:r w:rsidR="00DE2ABE">
              <w:rPr>
                <w:i/>
              </w:rPr>
              <w:t xml:space="preserve">the </w:t>
            </w:r>
            <w:r w:rsidR="00C77F9A" w:rsidRPr="00CA0C69">
              <w:rPr>
                <w:i/>
              </w:rPr>
              <w:t>shared vision, curriculum f</w:t>
            </w:r>
            <w:r w:rsidR="00C77F9A">
              <w:rPr>
                <w:i/>
              </w:rPr>
              <w:t>ramework</w:t>
            </w:r>
            <w:r w:rsidR="00DE2ABE">
              <w:rPr>
                <w:i/>
              </w:rPr>
              <w:t xml:space="preserve"> in regards to technology</w:t>
            </w:r>
            <w:r w:rsidR="00C77F9A">
              <w:rPr>
                <w:i/>
              </w:rPr>
              <w:t>, professional learning</w:t>
            </w:r>
            <w:r w:rsidR="00DE2ABE">
              <w:rPr>
                <w:i/>
              </w:rPr>
              <w:t xml:space="preserve"> with and for technology, and administrative technology assessment for all.</w:t>
            </w:r>
          </w:p>
          <w:p w14:paraId="53111DD6" w14:textId="6325577F" w:rsidR="00F87CE1" w:rsidRDefault="00F87CE1" w:rsidP="00DE2ABE"/>
        </w:tc>
      </w:tr>
      <w:tr w:rsidR="00C77F9A" w14:paraId="1BA33E62" w14:textId="77777777" w:rsidTr="0015310D">
        <w:tc>
          <w:tcPr>
            <w:tcW w:w="4914" w:type="dxa"/>
            <w:gridSpan w:val="2"/>
            <w:tcBorders>
              <w:bottom w:val="single" w:sz="4" w:space="0" w:color="auto"/>
            </w:tcBorders>
          </w:tcPr>
          <w:p w14:paraId="2564205A" w14:textId="1D7B4C68" w:rsidR="00C77F9A" w:rsidRDefault="00C77F9A" w:rsidP="00C77F9A">
            <w:r>
              <w:t xml:space="preserve">Success Indicator:  </w:t>
            </w:r>
            <w:r w:rsidR="002B691A">
              <w:t>The technology team will keep minutes of their meetings and have a roadmap of the specific references in the goal to be accomplished by the endo of the year.</w:t>
            </w:r>
          </w:p>
        </w:tc>
        <w:tc>
          <w:tcPr>
            <w:tcW w:w="4914" w:type="dxa"/>
            <w:gridSpan w:val="2"/>
            <w:tcBorders>
              <w:bottom w:val="single" w:sz="4" w:space="0" w:color="auto"/>
            </w:tcBorders>
          </w:tcPr>
          <w:p w14:paraId="0D39EE72" w14:textId="70AB4D66" w:rsidR="00C77F9A" w:rsidRDefault="00C77F9A" w:rsidP="00C77F9A">
            <w:r>
              <w:t>Evaluation Method:</w:t>
            </w:r>
            <w:r w:rsidR="002B691A">
              <w:t xml:space="preserve"> Administrators and teachers will review the minutes to determine if the goals were met. A rubric will be created for the evaluation process.</w:t>
            </w:r>
          </w:p>
          <w:p w14:paraId="1ADC9740" w14:textId="77777777" w:rsidR="00C77F9A" w:rsidRDefault="00C77F9A" w:rsidP="00C77F9A"/>
        </w:tc>
      </w:tr>
      <w:tr w:rsidR="00C77F9A" w:rsidRPr="00BD75CA" w14:paraId="1FD4BCB4" w14:textId="77777777" w:rsidTr="0015310D">
        <w:trPr>
          <w:trHeight w:val="279"/>
        </w:trPr>
        <w:tc>
          <w:tcPr>
            <w:tcW w:w="2457" w:type="dxa"/>
            <w:shd w:val="clear" w:color="auto" w:fill="E0E0E0"/>
          </w:tcPr>
          <w:p w14:paraId="609CEEB2" w14:textId="77777777" w:rsidR="00C77F9A" w:rsidRPr="00BD75CA" w:rsidRDefault="00C77F9A" w:rsidP="00C77F9A">
            <w:pPr>
              <w:jc w:val="center"/>
              <w:rPr>
                <w:sz w:val="20"/>
                <w:szCs w:val="20"/>
              </w:rPr>
            </w:pPr>
            <w:r w:rsidRPr="00BD75CA">
              <w:rPr>
                <w:sz w:val="20"/>
                <w:szCs w:val="20"/>
              </w:rPr>
              <w:t>Strategies</w:t>
            </w:r>
          </w:p>
        </w:tc>
        <w:tc>
          <w:tcPr>
            <w:tcW w:w="2457" w:type="dxa"/>
            <w:shd w:val="clear" w:color="auto" w:fill="E0E0E0"/>
          </w:tcPr>
          <w:p w14:paraId="7F7E0C3C" w14:textId="77777777" w:rsidR="00C77F9A" w:rsidRPr="00BD75CA" w:rsidRDefault="00C77F9A" w:rsidP="00C77F9A">
            <w:pPr>
              <w:jc w:val="center"/>
              <w:rPr>
                <w:sz w:val="20"/>
                <w:szCs w:val="20"/>
              </w:rPr>
            </w:pPr>
            <w:r w:rsidRPr="00BD75CA">
              <w:rPr>
                <w:sz w:val="20"/>
                <w:szCs w:val="20"/>
              </w:rPr>
              <w:t>Timeline</w:t>
            </w:r>
          </w:p>
        </w:tc>
        <w:tc>
          <w:tcPr>
            <w:tcW w:w="2457" w:type="dxa"/>
            <w:shd w:val="clear" w:color="auto" w:fill="E0E0E0"/>
          </w:tcPr>
          <w:p w14:paraId="21A85761" w14:textId="77777777" w:rsidR="00C77F9A" w:rsidRPr="00BD75CA" w:rsidRDefault="00C77F9A" w:rsidP="00C77F9A">
            <w:pPr>
              <w:jc w:val="center"/>
              <w:rPr>
                <w:sz w:val="20"/>
                <w:szCs w:val="20"/>
              </w:rPr>
            </w:pPr>
            <w:r w:rsidRPr="00BD75CA">
              <w:rPr>
                <w:sz w:val="20"/>
                <w:szCs w:val="20"/>
              </w:rPr>
              <w:t>Budget/Funding Source</w:t>
            </w:r>
          </w:p>
        </w:tc>
        <w:tc>
          <w:tcPr>
            <w:tcW w:w="2457" w:type="dxa"/>
            <w:shd w:val="clear" w:color="auto" w:fill="E0E0E0"/>
          </w:tcPr>
          <w:p w14:paraId="522CE833" w14:textId="77777777" w:rsidR="00C77F9A" w:rsidRPr="00BD75CA" w:rsidRDefault="00C77F9A" w:rsidP="00C77F9A">
            <w:pPr>
              <w:jc w:val="center"/>
              <w:rPr>
                <w:sz w:val="20"/>
                <w:szCs w:val="20"/>
              </w:rPr>
            </w:pPr>
            <w:r w:rsidRPr="00BD75CA">
              <w:rPr>
                <w:sz w:val="20"/>
                <w:szCs w:val="20"/>
              </w:rPr>
              <w:t>Person(s) Responsible</w:t>
            </w:r>
          </w:p>
        </w:tc>
      </w:tr>
      <w:tr w:rsidR="00C77F9A" w14:paraId="4D60EB3F" w14:textId="77777777" w:rsidTr="0015310D">
        <w:trPr>
          <w:trHeight w:val="277"/>
        </w:trPr>
        <w:tc>
          <w:tcPr>
            <w:tcW w:w="2457" w:type="dxa"/>
          </w:tcPr>
          <w:p w14:paraId="3F580681" w14:textId="20663825" w:rsidR="00C77F9A" w:rsidRDefault="00F87CE1" w:rsidP="00C77F9A">
            <w:r>
              <w:t>Have monthly meetings with a focus on the completion of the school related goals to ensure we stay on the path.</w:t>
            </w:r>
          </w:p>
        </w:tc>
        <w:tc>
          <w:tcPr>
            <w:tcW w:w="2457" w:type="dxa"/>
            <w:shd w:val="clear" w:color="auto" w:fill="auto"/>
          </w:tcPr>
          <w:p w14:paraId="2EFE56C9" w14:textId="7FA81C1F" w:rsidR="00C77F9A" w:rsidRDefault="00F87CE1" w:rsidP="00C77F9A">
            <w:r>
              <w:t>Monthly</w:t>
            </w:r>
          </w:p>
        </w:tc>
        <w:tc>
          <w:tcPr>
            <w:tcW w:w="2457" w:type="dxa"/>
            <w:shd w:val="clear" w:color="auto" w:fill="auto"/>
          </w:tcPr>
          <w:p w14:paraId="6E542147" w14:textId="2F0E3E3A" w:rsidR="00C77F9A" w:rsidRDefault="00F87CE1" w:rsidP="00C77F9A">
            <w:r>
              <w:t>N/A</w:t>
            </w:r>
          </w:p>
        </w:tc>
        <w:tc>
          <w:tcPr>
            <w:tcW w:w="2457" w:type="dxa"/>
          </w:tcPr>
          <w:p w14:paraId="2C8D8CD7" w14:textId="50202B74" w:rsidR="00C77F9A" w:rsidRDefault="00F87CE1" w:rsidP="00C77F9A">
            <w:r>
              <w:t>Technology team</w:t>
            </w:r>
          </w:p>
        </w:tc>
      </w:tr>
      <w:tr w:rsidR="00C77F9A" w14:paraId="2CF08D6A" w14:textId="77777777" w:rsidTr="0015310D">
        <w:trPr>
          <w:trHeight w:val="277"/>
        </w:trPr>
        <w:tc>
          <w:tcPr>
            <w:tcW w:w="2457" w:type="dxa"/>
          </w:tcPr>
          <w:p w14:paraId="1A2DB33F" w14:textId="0C84AADA" w:rsidR="00C77F9A" w:rsidRDefault="00F87CE1" w:rsidP="00C77F9A">
            <w:r>
              <w:t>Create a checklist of items to be completed by the end of the school year.</w:t>
            </w:r>
          </w:p>
        </w:tc>
        <w:tc>
          <w:tcPr>
            <w:tcW w:w="2457" w:type="dxa"/>
            <w:shd w:val="clear" w:color="auto" w:fill="auto"/>
          </w:tcPr>
          <w:p w14:paraId="664225D1" w14:textId="6F4BD9B4" w:rsidR="00C77F9A" w:rsidRDefault="00F87CE1" w:rsidP="00C77F9A">
            <w:r>
              <w:t>Beginning of the year</w:t>
            </w:r>
          </w:p>
        </w:tc>
        <w:tc>
          <w:tcPr>
            <w:tcW w:w="2457" w:type="dxa"/>
            <w:shd w:val="clear" w:color="auto" w:fill="auto"/>
          </w:tcPr>
          <w:p w14:paraId="12B1AA08" w14:textId="50760AFD" w:rsidR="00C77F9A" w:rsidRDefault="00F87CE1" w:rsidP="00C77F9A">
            <w:r>
              <w:t>N/A</w:t>
            </w:r>
          </w:p>
        </w:tc>
        <w:tc>
          <w:tcPr>
            <w:tcW w:w="2457" w:type="dxa"/>
          </w:tcPr>
          <w:p w14:paraId="44D4A5FC" w14:textId="6EBDB2CB" w:rsidR="00C77F9A" w:rsidRDefault="00F87CE1" w:rsidP="00F87CE1">
            <w:r>
              <w:t>Administrators and technology team</w:t>
            </w:r>
          </w:p>
        </w:tc>
      </w:tr>
      <w:tr w:rsidR="00C77F9A" w14:paraId="5DB91506" w14:textId="77777777" w:rsidTr="0015310D">
        <w:trPr>
          <w:trHeight w:val="277"/>
        </w:trPr>
        <w:tc>
          <w:tcPr>
            <w:tcW w:w="2457" w:type="dxa"/>
          </w:tcPr>
          <w:p w14:paraId="236DDF52" w14:textId="52D9914D" w:rsidR="00C77F9A" w:rsidRDefault="00F87CE1" w:rsidP="00C77F9A">
            <w:r>
              <w:lastRenderedPageBreak/>
              <w:t>Ensure administrators and teachers with multiple levels of technology usage and integration are a part of the team.</w:t>
            </w:r>
          </w:p>
        </w:tc>
        <w:tc>
          <w:tcPr>
            <w:tcW w:w="2457" w:type="dxa"/>
            <w:shd w:val="clear" w:color="auto" w:fill="auto"/>
          </w:tcPr>
          <w:p w14:paraId="491D0F07" w14:textId="4BEBC5C0" w:rsidR="00C77F9A" w:rsidRDefault="00F87CE1" w:rsidP="00C77F9A">
            <w:r>
              <w:t>Beginning of the year</w:t>
            </w:r>
          </w:p>
        </w:tc>
        <w:tc>
          <w:tcPr>
            <w:tcW w:w="2457" w:type="dxa"/>
            <w:shd w:val="clear" w:color="auto" w:fill="auto"/>
          </w:tcPr>
          <w:p w14:paraId="7AD648E5" w14:textId="5B907688" w:rsidR="00C77F9A" w:rsidRDefault="00F87CE1" w:rsidP="00C77F9A">
            <w:r>
              <w:t>N/A</w:t>
            </w:r>
          </w:p>
        </w:tc>
        <w:tc>
          <w:tcPr>
            <w:tcW w:w="2457" w:type="dxa"/>
          </w:tcPr>
          <w:p w14:paraId="09B772BB" w14:textId="7E811A97" w:rsidR="00C77F9A" w:rsidRDefault="00F87CE1" w:rsidP="00C77F9A">
            <w:r>
              <w:t>Technology team</w:t>
            </w:r>
          </w:p>
        </w:tc>
      </w:tr>
    </w:tbl>
    <w:p w14:paraId="0BDCE7AE" w14:textId="3A4627F0" w:rsidR="00822D08" w:rsidRDefault="00822D08" w:rsidP="00F87CE1">
      <w:bookmarkStart w:id="0" w:name="_GoBack"/>
      <w:bookmarkEnd w:id="0"/>
    </w:p>
    <w:sectPr w:rsidR="00822D08" w:rsidSect="00BD75C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800A5" w14:textId="77777777" w:rsidR="00CD42A7" w:rsidRDefault="00CD42A7" w:rsidP="00092FC4">
      <w:r>
        <w:separator/>
      </w:r>
    </w:p>
  </w:endnote>
  <w:endnote w:type="continuationSeparator" w:id="0">
    <w:p w14:paraId="07EEF968" w14:textId="77777777" w:rsidR="00CD42A7" w:rsidRDefault="00CD42A7"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06FF" w14:textId="77777777" w:rsidR="00CD42A7" w:rsidRDefault="00CD42A7" w:rsidP="00092FC4">
      <w:r>
        <w:separator/>
      </w:r>
    </w:p>
  </w:footnote>
  <w:footnote w:type="continuationSeparator" w:id="0">
    <w:p w14:paraId="63353525" w14:textId="77777777" w:rsidR="00CD42A7" w:rsidRDefault="00CD42A7" w:rsidP="0009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F52F" w14:textId="77777777" w:rsidR="0015310D" w:rsidRPr="0015310D" w:rsidRDefault="0015310D" w:rsidP="0015310D">
    <w:pPr>
      <w:ind w:left="-450"/>
      <w:jc w:val="center"/>
      <w:rPr>
        <w:b/>
        <w:sz w:val="32"/>
        <w:szCs w:val="32"/>
      </w:rPr>
    </w:pPr>
    <w:r w:rsidRPr="0015310D">
      <w:rPr>
        <w:b/>
        <w:sz w:val="32"/>
        <w:szCs w:val="32"/>
      </w:rPr>
      <w:t>Action/Evaluation Plan</w:t>
    </w:r>
  </w:p>
  <w:p w14:paraId="3A9DF328" w14:textId="77777777" w:rsidR="0015310D" w:rsidRPr="0015310D" w:rsidRDefault="0015310D" w:rsidP="0015310D">
    <w:pPr>
      <w:ind w:left="-450"/>
      <w:jc w:val="center"/>
      <w:rPr>
        <w:b/>
      </w:rPr>
    </w:pPr>
  </w:p>
  <w:p w14:paraId="50EB85ED" w14:textId="39FD6910" w:rsidR="0015310D" w:rsidRDefault="001A5615" w:rsidP="0015310D">
    <w:pPr>
      <w:ind w:left="-450"/>
    </w:pPr>
    <w:r>
      <w:t>Name: Chad DeWolf</w:t>
    </w:r>
    <w:r w:rsidR="0015310D">
      <w:t xml:space="preserve">                                                                 ITEC 7410, Semester:</w:t>
    </w:r>
    <w:r>
      <w:t xml:space="preserve"> Summer</w:t>
    </w:r>
  </w:p>
  <w:p w14:paraId="07C67DD9" w14:textId="77777777" w:rsidR="0015310D" w:rsidRDefault="00153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A"/>
    <w:rsid w:val="000046D6"/>
    <w:rsid w:val="00004D10"/>
    <w:rsid w:val="00092FC4"/>
    <w:rsid w:val="000F07F8"/>
    <w:rsid w:val="0015310D"/>
    <w:rsid w:val="001A5615"/>
    <w:rsid w:val="0024374D"/>
    <w:rsid w:val="002B691A"/>
    <w:rsid w:val="002C3895"/>
    <w:rsid w:val="002D6AAB"/>
    <w:rsid w:val="002F3E9B"/>
    <w:rsid w:val="00333DBF"/>
    <w:rsid w:val="00392F3B"/>
    <w:rsid w:val="003C04CF"/>
    <w:rsid w:val="00412FA3"/>
    <w:rsid w:val="004B530B"/>
    <w:rsid w:val="00651C32"/>
    <w:rsid w:val="0065236E"/>
    <w:rsid w:val="007229BC"/>
    <w:rsid w:val="007F3C83"/>
    <w:rsid w:val="00822D08"/>
    <w:rsid w:val="008C64C8"/>
    <w:rsid w:val="00A11AB0"/>
    <w:rsid w:val="00A22E65"/>
    <w:rsid w:val="00A40ECA"/>
    <w:rsid w:val="00AD7859"/>
    <w:rsid w:val="00BD75CA"/>
    <w:rsid w:val="00C771DB"/>
    <w:rsid w:val="00C77F9A"/>
    <w:rsid w:val="00CA0C69"/>
    <w:rsid w:val="00CD42A7"/>
    <w:rsid w:val="00D00A90"/>
    <w:rsid w:val="00D42365"/>
    <w:rsid w:val="00DE2ABE"/>
    <w:rsid w:val="00F87CE1"/>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E745"/>
  <w14:defaultImageDpi w14:val="300"/>
  <w15:docId w15:val="{B441E373-0E6A-43AE-B242-6A471084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5565</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dc:title>
  <dc:subject/>
  <dc:creator>jwill157</dc:creator>
  <cp:keywords/>
  <dc:description/>
  <cp:lastModifiedBy>Chad DeWolf</cp:lastModifiedBy>
  <cp:revision>15</cp:revision>
  <dcterms:created xsi:type="dcterms:W3CDTF">2015-07-06T23:17:00Z</dcterms:created>
  <dcterms:modified xsi:type="dcterms:W3CDTF">2015-07-12T15:50:00Z</dcterms:modified>
</cp:coreProperties>
</file>